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D5" w:rsidRDefault="006608D5" w:rsidP="006608D5">
      <w:pPr>
        <w:jc w:val="center"/>
        <w:rPr>
          <w:b/>
          <w:sz w:val="40"/>
          <w:szCs w:val="40"/>
        </w:rPr>
      </w:pPr>
      <w:r w:rsidRPr="006743CB">
        <w:rPr>
          <w:b/>
          <w:sz w:val="40"/>
          <w:szCs w:val="40"/>
        </w:rPr>
        <w:t>Yr</w:t>
      </w:r>
      <w:r>
        <w:rPr>
          <w:b/>
          <w:sz w:val="40"/>
          <w:szCs w:val="40"/>
        </w:rPr>
        <w:t>-3 Class of 2016</w:t>
      </w:r>
    </w:p>
    <w:p w:rsidR="007D7912" w:rsidRPr="006608D5" w:rsidRDefault="006608D5" w:rsidP="006608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Spring Term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7EC7" w:rsidTr="00326BB0">
        <w:tc>
          <w:tcPr>
            <w:tcW w:w="9576" w:type="dxa"/>
            <w:gridSpan w:val="2"/>
          </w:tcPr>
          <w:p w:rsidR="00307EC7" w:rsidRPr="001C723A" w:rsidRDefault="00307EC7" w:rsidP="00326BB0">
            <w:pPr>
              <w:jc w:val="center"/>
              <w:rPr>
                <w:b/>
              </w:rPr>
            </w:pPr>
            <w:r>
              <w:rPr>
                <w:b/>
              </w:rPr>
              <w:t>Required Classes</w:t>
            </w:r>
          </w:p>
        </w:tc>
      </w:tr>
      <w:tr w:rsidR="00307EC7" w:rsidTr="00326BB0">
        <w:tc>
          <w:tcPr>
            <w:tcW w:w="4788" w:type="dxa"/>
          </w:tcPr>
          <w:p w:rsidR="00307EC7" w:rsidRPr="001C723A" w:rsidRDefault="00307EC7" w:rsidP="00326BB0">
            <w:pPr>
              <w:jc w:val="center"/>
              <w:rPr>
                <w:b/>
              </w:rPr>
            </w:pPr>
            <w:r w:rsidRPr="001C723A">
              <w:rPr>
                <w:b/>
              </w:rPr>
              <w:t>Class</w:t>
            </w:r>
          </w:p>
        </w:tc>
        <w:tc>
          <w:tcPr>
            <w:tcW w:w="4788" w:type="dxa"/>
          </w:tcPr>
          <w:p w:rsidR="00307EC7" w:rsidRPr="001C723A" w:rsidRDefault="00307EC7" w:rsidP="00326BB0">
            <w:pPr>
              <w:jc w:val="center"/>
              <w:rPr>
                <w:b/>
              </w:rPr>
            </w:pPr>
            <w:r w:rsidRPr="001C723A">
              <w:rPr>
                <w:b/>
              </w:rPr>
              <w:t>Course Number</w:t>
            </w:r>
          </w:p>
        </w:tc>
      </w:tr>
      <w:tr w:rsidR="00307EC7" w:rsidTr="00326BB0">
        <w:tc>
          <w:tcPr>
            <w:tcW w:w="4788" w:type="dxa"/>
          </w:tcPr>
          <w:p w:rsidR="00307EC7" w:rsidRDefault="00D33C9F" w:rsidP="00326BB0">
            <w:r>
              <w:t>VMB 728</w:t>
            </w:r>
            <w:r w:rsidR="00020500">
              <w:t>—Special Animal Medicine</w:t>
            </w:r>
          </w:p>
        </w:tc>
        <w:tc>
          <w:tcPr>
            <w:tcW w:w="4788" w:type="dxa"/>
          </w:tcPr>
          <w:p w:rsidR="00307EC7" w:rsidRDefault="00D33C9F" w:rsidP="00326BB0">
            <w:r>
              <w:t>53202</w:t>
            </w:r>
          </w:p>
        </w:tc>
      </w:tr>
      <w:tr w:rsidR="00307EC7" w:rsidTr="00326BB0">
        <w:tc>
          <w:tcPr>
            <w:tcW w:w="4788" w:type="dxa"/>
          </w:tcPr>
          <w:p w:rsidR="00307EC7" w:rsidRDefault="00D33C9F" w:rsidP="00326BB0">
            <w:r>
              <w:t>VMB 745</w:t>
            </w:r>
            <w:r w:rsidR="00020500">
              <w:t>—Communications for Vets</w:t>
            </w:r>
          </w:p>
        </w:tc>
        <w:tc>
          <w:tcPr>
            <w:tcW w:w="4788" w:type="dxa"/>
          </w:tcPr>
          <w:p w:rsidR="00307EC7" w:rsidRDefault="00D33C9F" w:rsidP="00326BB0">
            <w:r>
              <w:t>53996</w:t>
            </w:r>
          </w:p>
        </w:tc>
      </w:tr>
      <w:tr w:rsidR="00307EC7" w:rsidTr="00326BB0">
        <w:tc>
          <w:tcPr>
            <w:tcW w:w="4788" w:type="dxa"/>
          </w:tcPr>
          <w:p w:rsidR="00307EC7" w:rsidRDefault="00D33C9F" w:rsidP="00020500">
            <w:r>
              <w:t>VMC 772</w:t>
            </w:r>
            <w:r w:rsidR="00020500">
              <w:t>—LA Medicine III</w:t>
            </w:r>
          </w:p>
        </w:tc>
        <w:tc>
          <w:tcPr>
            <w:tcW w:w="4788" w:type="dxa"/>
          </w:tcPr>
          <w:p w:rsidR="00307EC7" w:rsidRDefault="00D33C9F" w:rsidP="00326BB0">
            <w:r>
              <w:t>53277</w:t>
            </w:r>
          </w:p>
        </w:tc>
      </w:tr>
      <w:tr w:rsidR="00307EC7" w:rsidTr="00326BB0">
        <w:tc>
          <w:tcPr>
            <w:tcW w:w="4788" w:type="dxa"/>
          </w:tcPr>
          <w:p w:rsidR="00307EC7" w:rsidRDefault="00D33C9F" w:rsidP="00326BB0">
            <w:r>
              <w:t>VMC  778</w:t>
            </w:r>
            <w:r w:rsidR="00020500">
              <w:t>—SA Medicine III</w:t>
            </w:r>
          </w:p>
        </w:tc>
        <w:tc>
          <w:tcPr>
            <w:tcW w:w="4788" w:type="dxa"/>
          </w:tcPr>
          <w:p w:rsidR="00307EC7" w:rsidRDefault="00D33C9F" w:rsidP="00326BB0">
            <w:r>
              <w:t>53278</w:t>
            </w:r>
          </w:p>
        </w:tc>
      </w:tr>
      <w:tr w:rsidR="00307EC7" w:rsidTr="00326BB0">
        <w:tc>
          <w:tcPr>
            <w:tcW w:w="4788" w:type="dxa"/>
          </w:tcPr>
          <w:p w:rsidR="00307EC7" w:rsidRDefault="00D33C9F" w:rsidP="00D33C9F">
            <w:r>
              <w:t>VMC 787</w:t>
            </w:r>
            <w:r w:rsidR="00020500">
              <w:t>—3</w:t>
            </w:r>
            <w:r w:rsidR="00020500" w:rsidRPr="00020500">
              <w:rPr>
                <w:vertAlign w:val="superscript"/>
              </w:rPr>
              <w:t>rd</w:t>
            </w:r>
            <w:r w:rsidR="00020500">
              <w:t xml:space="preserve"> Year Clinics</w:t>
            </w:r>
          </w:p>
        </w:tc>
        <w:tc>
          <w:tcPr>
            <w:tcW w:w="4788" w:type="dxa"/>
          </w:tcPr>
          <w:p w:rsidR="00307EC7" w:rsidRDefault="00D33C9F" w:rsidP="00326BB0">
            <w:r>
              <w:t>53279</w:t>
            </w:r>
          </w:p>
        </w:tc>
      </w:tr>
      <w:tr w:rsidR="00307EC7" w:rsidTr="00326BB0">
        <w:tc>
          <w:tcPr>
            <w:tcW w:w="9576" w:type="dxa"/>
            <w:gridSpan w:val="2"/>
          </w:tcPr>
          <w:p w:rsidR="00307EC7" w:rsidRPr="001C723A" w:rsidRDefault="00307EC7" w:rsidP="00326BB0">
            <w:pPr>
              <w:jc w:val="center"/>
              <w:rPr>
                <w:b/>
              </w:rPr>
            </w:pPr>
            <w:r>
              <w:rPr>
                <w:b/>
              </w:rPr>
              <w:t>Elective Courses</w:t>
            </w:r>
          </w:p>
        </w:tc>
      </w:tr>
      <w:tr w:rsidR="00307EC7" w:rsidTr="00326BB0">
        <w:tc>
          <w:tcPr>
            <w:tcW w:w="4788" w:type="dxa"/>
          </w:tcPr>
          <w:p w:rsidR="00D33C9F" w:rsidRDefault="00D33C9F" w:rsidP="00D33C9F">
            <w:r>
              <w:t>VMC 717</w:t>
            </w:r>
            <w:r w:rsidR="00020500">
              <w:t>Case Studies in SA Med II</w:t>
            </w:r>
          </w:p>
        </w:tc>
        <w:tc>
          <w:tcPr>
            <w:tcW w:w="4788" w:type="dxa"/>
          </w:tcPr>
          <w:p w:rsidR="00307EC7" w:rsidRDefault="00D33C9F" w:rsidP="00326BB0">
            <w:r>
              <w:t>55834</w:t>
            </w:r>
          </w:p>
        </w:tc>
      </w:tr>
      <w:tr w:rsidR="00307EC7" w:rsidTr="00326BB0">
        <w:tc>
          <w:tcPr>
            <w:tcW w:w="4788" w:type="dxa"/>
          </w:tcPr>
          <w:p w:rsidR="00D33C9F" w:rsidRDefault="00D33C9F" w:rsidP="00326BB0">
            <w:r>
              <w:t>VMC 718</w:t>
            </w:r>
            <w:r w:rsidR="00020500">
              <w:t>—Small Animal Preventative Med</w:t>
            </w:r>
          </w:p>
        </w:tc>
        <w:tc>
          <w:tcPr>
            <w:tcW w:w="4788" w:type="dxa"/>
          </w:tcPr>
          <w:p w:rsidR="00307EC7" w:rsidRDefault="00D33C9F" w:rsidP="00D33C9F">
            <w:pPr>
              <w:tabs>
                <w:tab w:val="left" w:pos="945"/>
              </w:tabs>
            </w:pPr>
            <w:r>
              <w:t>55835</w:t>
            </w:r>
          </w:p>
        </w:tc>
      </w:tr>
      <w:tr w:rsidR="00D33C9F" w:rsidTr="00326BB0">
        <w:tc>
          <w:tcPr>
            <w:tcW w:w="4788" w:type="dxa"/>
          </w:tcPr>
          <w:p w:rsidR="00D33C9F" w:rsidRDefault="00D33C9F" w:rsidP="00326BB0">
            <w:r>
              <w:t>VMC 750</w:t>
            </w:r>
            <w:r w:rsidR="00020500">
              <w:t>—Equine Clinical Nutrition</w:t>
            </w:r>
          </w:p>
        </w:tc>
        <w:tc>
          <w:tcPr>
            <w:tcW w:w="4788" w:type="dxa"/>
          </w:tcPr>
          <w:p w:rsidR="00D33C9F" w:rsidRDefault="00D33C9F" w:rsidP="00326BB0">
            <w:r>
              <w:t>53710</w:t>
            </w:r>
          </w:p>
        </w:tc>
      </w:tr>
      <w:tr w:rsidR="00D33C9F" w:rsidTr="00326BB0">
        <w:tc>
          <w:tcPr>
            <w:tcW w:w="4788" w:type="dxa"/>
          </w:tcPr>
          <w:p w:rsidR="00D33C9F" w:rsidRDefault="00D33C9F" w:rsidP="00326BB0">
            <w:r>
              <w:t>VMC 751</w:t>
            </w:r>
            <w:r w:rsidR="00020500">
              <w:t>—Ruminant Nutrition</w:t>
            </w:r>
          </w:p>
        </w:tc>
        <w:tc>
          <w:tcPr>
            <w:tcW w:w="4788" w:type="dxa"/>
          </w:tcPr>
          <w:p w:rsidR="00D33C9F" w:rsidRDefault="00D33C9F" w:rsidP="00326BB0">
            <w:r>
              <w:t>55215</w:t>
            </w:r>
          </w:p>
        </w:tc>
      </w:tr>
      <w:tr w:rsidR="00D33C9F" w:rsidTr="00326BB0">
        <w:tc>
          <w:tcPr>
            <w:tcW w:w="4788" w:type="dxa"/>
          </w:tcPr>
          <w:p w:rsidR="00D33C9F" w:rsidRDefault="00D33C9F" w:rsidP="00326BB0">
            <w:r>
              <w:t xml:space="preserve">VMC 759—Large Animal Palpation </w:t>
            </w:r>
          </w:p>
        </w:tc>
        <w:tc>
          <w:tcPr>
            <w:tcW w:w="4788" w:type="dxa"/>
          </w:tcPr>
          <w:p w:rsidR="00D33C9F" w:rsidRDefault="00D33C9F" w:rsidP="00326BB0">
            <w:r>
              <w:t>73280</w:t>
            </w:r>
          </w:p>
        </w:tc>
      </w:tr>
      <w:tr w:rsidR="00D33C9F" w:rsidTr="00326BB0">
        <w:tc>
          <w:tcPr>
            <w:tcW w:w="4788" w:type="dxa"/>
          </w:tcPr>
          <w:p w:rsidR="00D33C9F" w:rsidRDefault="00711528" w:rsidP="00326BB0">
            <w:r>
              <w:t>VMCB768—Histopathology</w:t>
            </w:r>
          </w:p>
        </w:tc>
        <w:tc>
          <w:tcPr>
            <w:tcW w:w="4788" w:type="dxa"/>
          </w:tcPr>
          <w:p w:rsidR="00D33C9F" w:rsidRDefault="00711528" w:rsidP="00326BB0">
            <w:r>
              <w:t>57420</w:t>
            </w:r>
            <w:bookmarkStart w:id="0" w:name="_GoBack"/>
            <w:bookmarkEnd w:id="0"/>
          </w:p>
        </w:tc>
      </w:tr>
      <w:tr w:rsidR="00D33C9F" w:rsidTr="00326BB0">
        <w:tc>
          <w:tcPr>
            <w:tcW w:w="4788" w:type="dxa"/>
          </w:tcPr>
          <w:p w:rsidR="00D33C9F" w:rsidRDefault="00D33C9F" w:rsidP="00326BB0">
            <w:r>
              <w:t>VMC 769—General Medicine</w:t>
            </w:r>
          </w:p>
        </w:tc>
        <w:tc>
          <w:tcPr>
            <w:tcW w:w="4788" w:type="dxa"/>
          </w:tcPr>
          <w:p w:rsidR="00D33C9F" w:rsidRDefault="00D33C9F" w:rsidP="00326BB0">
            <w:r>
              <w:t>54247</w:t>
            </w:r>
          </w:p>
        </w:tc>
      </w:tr>
    </w:tbl>
    <w:p w:rsidR="00307EC7" w:rsidRDefault="00307EC7" w:rsidP="00307EC7">
      <w:pPr>
        <w:jc w:val="center"/>
      </w:pPr>
    </w:p>
    <w:p w:rsidR="001C723A" w:rsidRDefault="001C723A"/>
    <w:p w:rsidR="001C723A" w:rsidRDefault="001C723A"/>
    <w:sectPr w:rsidR="001C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EA"/>
    <w:rsid w:val="00020500"/>
    <w:rsid w:val="001C723A"/>
    <w:rsid w:val="00307EC7"/>
    <w:rsid w:val="00554047"/>
    <w:rsid w:val="006608D5"/>
    <w:rsid w:val="00711528"/>
    <w:rsid w:val="009C3C94"/>
    <w:rsid w:val="00A733E6"/>
    <w:rsid w:val="00D33C9F"/>
    <w:rsid w:val="00D627E9"/>
    <w:rsid w:val="00E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 Deans reception</dc:creator>
  <cp:lastModifiedBy>Bunce, Jolene</cp:lastModifiedBy>
  <cp:revision>3</cp:revision>
  <cp:lastPrinted>2015-01-15T22:08:00Z</cp:lastPrinted>
  <dcterms:created xsi:type="dcterms:W3CDTF">2015-02-18T22:48:00Z</dcterms:created>
  <dcterms:modified xsi:type="dcterms:W3CDTF">2015-02-18T23:05:00Z</dcterms:modified>
</cp:coreProperties>
</file>