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63" w:rsidRDefault="00E627DE" w:rsidP="00E627DE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CRNs of Classes</w:t>
      </w:r>
    </w:p>
    <w:p w:rsidR="00E627DE" w:rsidRDefault="00456E93" w:rsidP="00E627DE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Fall Term 2018</w:t>
      </w:r>
    </w:p>
    <w:p w:rsidR="00E627DE" w:rsidRDefault="00E627DE" w:rsidP="00E627DE">
      <w:pPr>
        <w:spacing w:after="0"/>
        <w:jc w:val="center"/>
        <w:rPr>
          <w:sz w:val="40"/>
          <w:szCs w:val="40"/>
        </w:rPr>
      </w:pPr>
    </w:p>
    <w:p w:rsidR="00E627DE" w:rsidRDefault="007135BB" w:rsidP="00E627DE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YR-2</w:t>
      </w:r>
      <w:r w:rsidR="00E627DE">
        <w:rPr>
          <w:sz w:val="40"/>
          <w:szCs w:val="40"/>
        </w:rPr>
        <w:t xml:space="preserve"> Class of 20</w:t>
      </w:r>
      <w:r w:rsidR="00456E93">
        <w:rPr>
          <w:sz w:val="40"/>
          <w:szCs w:val="40"/>
        </w:rPr>
        <w:t>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2280"/>
        <w:gridCol w:w="2420"/>
      </w:tblGrid>
      <w:tr w:rsidR="00E627DE" w:rsidTr="00E627DE">
        <w:tc>
          <w:tcPr>
            <w:tcW w:w="4788" w:type="dxa"/>
          </w:tcPr>
          <w:p w:rsidR="00E627DE" w:rsidRPr="00E627DE" w:rsidRDefault="00E627DE" w:rsidP="00E627D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Class</w:t>
            </w:r>
          </w:p>
        </w:tc>
        <w:tc>
          <w:tcPr>
            <w:tcW w:w="2340" w:type="dxa"/>
          </w:tcPr>
          <w:p w:rsidR="00E627DE" w:rsidRPr="00E627DE" w:rsidRDefault="00E627DE" w:rsidP="00E627D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CRN</w:t>
            </w:r>
          </w:p>
        </w:tc>
        <w:tc>
          <w:tcPr>
            <w:tcW w:w="2448" w:type="dxa"/>
          </w:tcPr>
          <w:p w:rsidR="00E627DE" w:rsidRPr="00E627DE" w:rsidRDefault="00E627DE" w:rsidP="00E627D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Instructor</w:t>
            </w:r>
          </w:p>
        </w:tc>
      </w:tr>
      <w:tr w:rsidR="007135BB" w:rsidTr="00EA063A">
        <w:tc>
          <w:tcPr>
            <w:tcW w:w="4788" w:type="dxa"/>
            <w:vAlign w:val="center"/>
          </w:tcPr>
          <w:p w:rsidR="007135BB" w:rsidRPr="0006550A" w:rsidRDefault="007135BB" w:rsidP="00643F46">
            <w:pPr>
              <w:rPr>
                <w:rFonts w:ascii="Calibri" w:hAnsi="Calibri" w:cs="Baskerville Old Face"/>
                <w:bCs/>
                <w:sz w:val="28"/>
                <w:szCs w:val="32"/>
              </w:rPr>
            </w:pPr>
            <w:r w:rsidRPr="0006550A">
              <w:rPr>
                <w:rFonts w:ascii="Calibri" w:hAnsi="Calibri" w:cs="Baskerville Old Face"/>
                <w:bCs/>
                <w:sz w:val="28"/>
                <w:szCs w:val="32"/>
              </w:rPr>
              <w:t>VMB 750 Systemic Pathology I</w:t>
            </w:r>
          </w:p>
        </w:tc>
        <w:tc>
          <w:tcPr>
            <w:tcW w:w="2340" w:type="dxa"/>
          </w:tcPr>
          <w:p w:rsidR="007135BB" w:rsidRPr="0006550A" w:rsidRDefault="00456E93" w:rsidP="00E627D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12860</w:t>
            </w:r>
            <w:r w:rsidR="0006550A" w:rsidRPr="0006550A">
              <w:rPr>
                <w:sz w:val="28"/>
                <w:szCs w:val="32"/>
              </w:rPr>
              <w:t xml:space="preserve"> Lecture</w:t>
            </w:r>
          </w:p>
          <w:p w:rsidR="0006550A" w:rsidRPr="0006550A" w:rsidRDefault="00456E93" w:rsidP="00FD2F8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12861</w:t>
            </w:r>
            <w:r w:rsidR="0006550A" w:rsidRPr="0006550A">
              <w:rPr>
                <w:sz w:val="28"/>
                <w:szCs w:val="32"/>
              </w:rPr>
              <w:t xml:space="preserve"> Lab</w:t>
            </w:r>
          </w:p>
        </w:tc>
        <w:tc>
          <w:tcPr>
            <w:tcW w:w="2448" w:type="dxa"/>
          </w:tcPr>
          <w:p w:rsidR="007135BB" w:rsidRPr="0006550A" w:rsidRDefault="0006550A" w:rsidP="00E627DE">
            <w:pPr>
              <w:rPr>
                <w:sz w:val="28"/>
                <w:szCs w:val="32"/>
              </w:rPr>
            </w:pPr>
            <w:r w:rsidRPr="0006550A">
              <w:rPr>
                <w:sz w:val="28"/>
                <w:szCs w:val="32"/>
              </w:rPr>
              <w:t>Loehr, C.</w:t>
            </w:r>
          </w:p>
        </w:tc>
      </w:tr>
      <w:tr w:rsidR="007135BB" w:rsidTr="00EA063A">
        <w:tc>
          <w:tcPr>
            <w:tcW w:w="4788" w:type="dxa"/>
            <w:vAlign w:val="center"/>
          </w:tcPr>
          <w:p w:rsidR="007135BB" w:rsidRPr="0006550A" w:rsidRDefault="007135BB" w:rsidP="00643F46">
            <w:pPr>
              <w:rPr>
                <w:rFonts w:ascii="Calibri" w:hAnsi="Calibri" w:cs="Baskerville Old Face"/>
                <w:bCs/>
                <w:sz w:val="28"/>
                <w:szCs w:val="32"/>
              </w:rPr>
            </w:pPr>
            <w:r w:rsidRPr="0006550A">
              <w:rPr>
                <w:rFonts w:ascii="Calibri" w:hAnsi="Calibri" w:cs="Baskerville Old Face"/>
                <w:bCs/>
                <w:sz w:val="28"/>
                <w:szCs w:val="32"/>
              </w:rPr>
              <w:t>VMB 753 Veterinary Virology</w:t>
            </w:r>
          </w:p>
        </w:tc>
        <w:tc>
          <w:tcPr>
            <w:tcW w:w="2340" w:type="dxa"/>
          </w:tcPr>
          <w:p w:rsidR="007135BB" w:rsidRPr="0006550A" w:rsidRDefault="00456E93" w:rsidP="00E627D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12863</w:t>
            </w:r>
          </w:p>
        </w:tc>
        <w:tc>
          <w:tcPr>
            <w:tcW w:w="2448" w:type="dxa"/>
          </w:tcPr>
          <w:p w:rsidR="007135BB" w:rsidRPr="0006550A" w:rsidRDefault="0006550A" w:rsidP="00E627DE">
            <w:pPr>
              <w:rPr>
                <w:sz w:val="28"/>
                <w:szCs w:val="32"/>
              </w:rPr>
            </w:pPr>
            <w:r w:rsidRPr="0006550A">
              <w:rPr>
                <w:sz w:val="28"/>
                <w:szCs w:val="32"/>
              </w:rPr>
              <w:t>Jin, L.</w:t>
            </w:r>
          </w:p>
        </w:tc>
      </w:tr>
      <w:tr w:rsidR="007135BB" w:rsidTr="00EA063A">
        <w:tc>
          <w:tcPr>
            <w:tcW w:w="4788" w:type="dxa"/>
            <w:vAlign w:val="center"/>
          </w:tcPr>
          <w:p w:rsidR="007135BB" w:rsidRPr="0006550A" w:rsidRDefault="007135BB" w:rsidP="00643F46">
            <w:pPr>
              <w:rPr>
                <w:rFonts w:ascii="Calibri" w:hAnsi="Calibri" w:cs="Baskerville Old Face"/>
                <w:bCs/>
                <w:sz w:val="28"/>
                <w:szCs w:val="32"/>
              </w:rPr>
            </w:pPr>
            <w:r w:rsidRPr="0006550A">
              <w:rPr>
                <w:rFonts w:ascii="Calibri" w:hAnsi="Calibri" w:cs="Baskerville Old Face"/>
                <w:bCs/>
                <w:sz w:val="28"/>
                <w:szCs w:val="32"/>
              </w:rPr>
              <w:t>VMB 759 Bacteriology &amp;  Mycology</w:t>
            </w:r>
          </w:p>
        </w:tc>
        <w:tc>
          <w:tcPr>
            <w:tcW w:w="2340" w:type="dxa"/>
          </w:tcPr>
          <w:p w:rsidR="007135BB" w:rsidRPr="0006550A" w:rsidRDefault="00456E93" w:rsidP="00E627D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12867</w:t>
            </w:r>
            <w:r w:rsidR="0006550A" w:rsidRPr="0006550A">
              <w:rPr>
                <w:sz w:val="28"/>
                <w:szCs w:val="32"/>
              </w:rPr>
              <w:t xml:space="preserve"> Lecture</w:t>
            </w:r>
          </w:p>
          <w:p w:rsidR="0006550A" w:rsidRPr="0006550A" w:rsidRDefault="00456E93" w:rsidP="00E627D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12868</w:t>
            </w:r>
            <w:r w:rsidR="0006550A" w:rsidRPr="0006550A">
              <w:rPr>
                <w:sz w:val="28"/>
                <w:szCs w:val="32"/>
              </w:rPr>
              <w:t xml:space="preserve"> Lab</w:t>
            </w:r>
          </w:p>
        </w:tc>
        <w:tc>
          <w:tcPr>
            <w:tcW w:w="2448" w:type="dxa"/>
          </w:tcPr>
          <w:p w:rsidR="007135BB" w:rsidRPr="0006550A" w:rsidRDefault="0006550A" w:rsidP="00E627DE">
            <w:pPr>
              <w:rPr>
                <w:sz w:val="28"/>
                <w:szCs w:val="32"/>
              </w:rPr>
            </w:pPr>
            <w:proofErr w:type="spellStart"/>
            <w:r w:rsidRPr="0006550A">
              <w:rPr>
                <w:sz w:val="28"/>
                <w:szCs w:val="32"/>
              </w:rPr>
              <w:t>Rockey</w:t>
            </w:r>
            <w:proofErr w:type="spellEnd"/>
            <w:r w:rsidRPr="0006550A">
              <w:rPr>
                <w:sz w:val="28"/>
                <w:szCs w:val="32"/>
              </w:rPr>
              <w:t>, D.</w:t>
            </w:r>
          </w:p>
        </w:tc>
      </w:tr>
      <w:tr w:rsidR="007135BB" w:rsidTr="00EA063A">
        <w:tc>
          <w:tcPr>
            <w:tcW w:w="4788" w:type="dxa"/>
            <w:vAlign w:val="center"/>
          </w:tcPr>
          <w:p w:rsidR="007135BB" w:rsidRPr="0006550A" w:rsidRDefault="007135BB" w:rsidP="00643F46">
            <w:pPr>
              <w:rPr>
                <w:rFonts w:ascii="Calibri" w:hAnsi="Calibri" w:cs="Baskerville Old Face"/>
                <w:bCs/>
                <w:sz w:val="28"/>
                <w:szCs w:val="32"/>
              </w:rPr>
            </w:pPr>
            <w:r w:rsidRPr="0006550A">
              <w:rPr>
                <w:rFonts w:ascii="Calibri" w:hAnsi="Calibri" w:cs="Baskerville Old Face"/>
                <w:bCs/>
                <w:sz w:val="28"/>
                <w:szCs w:val="32"/>
              </w:rPr>
              <w:t>VMB 760 Parasitology</w:t>
            </w:r>
          </w:p>
        </w:tc>
        <w:tc>
          <w:tcPr>
            <w:tcW w:w="2340" w:type="dxa"/>
          </w:tcPr>
          <w:p w:rsidR="007135BB" w:rsidRPr="0006550A" w:rsidRDefault="00456E93" w:rsidP="00E627DE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12869</w:t>
            </w:r>
            <w:r w:rsidR="0006550A" w:rsidRPr="0006550A">
              <w:rPr>
                <w:sz w:val="28"/>
                <w:szCs w:val="36"/>
              </w:rPr>
              <w:t xml:space="preserve"> Lecture</w:t>
            </w:r>
          </w:p>
          <w:p w:rsidR="0006550A" w:rsidRPr="0006550A" w:rsidRDefault="00456E93" w:rsidP="00E627DE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12870</w:t>
            </w:r>
            <w:r w:rsidR="0006550A" w:rsidRPr="0006550A">
              <w:rPr>
                <w:sz w:val="28"/>
                <w:szCs w:val="36"/>
              </w:rPr>
              <w:t xml:space="preserve"> Lab</w:t>
            </w:r>
          </w:p>
        </w:tc>
        <w:tc>
          <w:tcPr>
            <w:tcW w:w="2448" w:type="dxa"/>
          </w:tcPr>
          <w:p w:rsidR="007135BB" w:rsidRPr="0006550A" w:rsidRDefault="0006550A" w:rsidP="00E627DE">
            <w:pPr>
              <w:rPr>
                <w:sz w:val="28"/>
                <w:szCs w:val="36"/>
              </w:rPr>
            </w:pPr>
            <w:r w:rsidRPr="0006550A">
              <w:rPr>
                <w:sz w:val="28"/>
                <w:szCs w:val="36"/>
              </w:rPr>
              <w:t>Kent, M.</w:t>
            </w:r>
          </w:p>
        </w:tc>
      </w:tr>
      <w:tr w:rsidR="007135BB" w:rsidTr="00EA063A">
        <w:tc>
          <w:tcPr>
            <w:tcW w:w="4788" w:type="dxa"/>
            <w:vAlign w:val="center"/>
          </w:tcPr>
          <w:p w:rsidR="007135BB" w:rsidRPr="0006550A" w:rsidRDefault="007135BB" w:rsidP="00643F46">
            <w:pPr>
              <w:rPr>
                <w:rFonts w:ascii="Calibri" w:hAnsi="Calibri" w:cs="Baskerville Old Face"/>
                <w:bCs/>
                <w:sz w:val="28"/>
                <w:szCs w:val="32"/>
              </w:rPr>
            </w:pPr>
            <w:r w:rsidRPr="0006550A">
              <w:rPr>
                <w:rFonts w:ascii="Calibri" w:hAnsi="Calibri" w:cs="Baskerville Old Face"/>
                <w:bCs/>
                <w:sz w:val="28"/>
                <w:szCs w:val="32"/>
              </w:rPr>
              <w:t>VMB 761 Pharmacology</w:t>
            </w:r>
          </w:p>
        </w:tc>
        <w:tc>
          <w:tcPr>
            <w:tcW w:w="2340" w:type="dxa"/>
          </w:tcPr>
          <w:p w:rsidR="007135BB" w:rsidRPr="0006550A" w:rsidRDefault="00456E93" w:rsidP="00E627DE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12871</w:t>
            </w:r>
            <w:bookmarkStart w:id="0" w:name="_GoBack"/>
            <w:bookmarkEnd w:id="0"/>
          </w:p>
        </w:tc>
        <w:tc>
          <w:tcPr>
            <w:tcW w:w="2448" w:type="dxa"/>
          </w:tcPr>
          <w:p w:rsidR="007135BB" w:rsidRPr="0006550A" w:rsidRDefault="0006550A" w:rsidP="00E627DE">
            <w:pPr>
              <w:rPr>
                <w:sz w:val="28"/>
                <w:szCs w:val="36"/>
              </w:rPr>
            </w:pPr>
            <w:r w:rsidRPr="0006550A">
              <w:rPr>
                <w:sz w:val="28"/>
                <w:szCs w:val="36"/>
              </w:rPr>
              <w:t>Johns, D.</w:t>
            </w:r>
          </w:p>
        </w:tc>
      </w:tr>
    </w:tbl>
    <w:p w:rsidR="00E627DE" w:rsidRPr="00E627DE" w:rsidRDefault="00E627DE" w:rsidP="00E627DE">
      <w:pPr>
        <w:spacing w:after="0"/>
        <w:jc w:val="center"/>
        <w:rPr>
          <w:sz w:val="40"/>
          <w:szCs w:val="40"/>
        </w:rPr>
      </w:pPr>
    </w:p>
    <w:sectPr w:rsidR="00E627DE" w:rsidRPr="00E62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DE"/>
    <w:rsid w:val="0006550A"/>
    <w:rsid w:val="00122D02"/>
    <w:rsid w:val="00456E93"/>
    <w:rsid w:val="006B0181"/>
    <w:rsid w:val="00700FD5"/>
    <w:rsid w:val="007135BB"/>
    <w:rsid w:val="00B0527B"/>
    <w:rsid w:val="00C56DFE"/>
    <w:rsid w:val="00E627DE"/>
    <w:rsid w:val="00FD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DBF96"/>
  <w15:docId w15:val="{96312F91-EE47-4EF9-8CE1-F431FF71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CVM Deans reception</dc:creator>
  <cp:lastModifiedBy>CVM Deans reception</cp:lastModifiedBy>
  <cp:revision>4</cp:revision>
  <dcterms:created xsi:type="dcterms:W3CDTF">2018-04-23T18:32:00Z</dcterms:created>
  <dcterms:modified xsi:type="dcterms:W3CDTF">2018-04-23T18:35:00Z</dcterms:modified>
</cp:coreProperties>
</file>